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8C" w:rsidRPr="00187A8C" w:rsidRDefault="00187A8C" w:rsidP="00187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A8C">
        <w:rPr>
          <w:rFonts w:ascii="Times New Roman" w:hAnsi="Times New Roman" w:cs="Times New Roman"/>
          <w:b/>
          <w:sz w:val="28"/>
          <w:szCs w:val="28"/>
        </w:rPr>
        <w:t>Сведения о наличии свободной для технологического присоединения потребителей мощности центров питания 35 кВ и выше</w:t>
      </w:r>
    </w:p>
    <w:p w:rsidR="00187A8C" w:rsidRPr="00187A8C" w:rsidRDefault="00187A8C">
      <w:pPr>
        <w:rPr>
          <w:rFonts w:ascii="Times New Roman" w:hAnsi="Times New Roman" w:cs="Times New Roman"/>
          <w:sz w:val="24"/>
          <w:szCs w:val="24"/>
        </w:rPr>
      </w:pPr>
      <w:r w:rsidRPr="00187A8C">
        <w:rPr>
          <w:rFonts w:ascii="Times New Roman" w:hAnsi="Times New Roman" w:cs="Times New Roman"/>
          <w:sz w:val="24"/>
          <w:szCs w:val="24"/>
        </w:rPr>
        <w:t xml:space="preserve">Сведения о наличии свободной для технологического присоединения потребителей мощности центров питания 35 кВ и выше ООО «ЮЭС» за 1 квартал 2017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9"/>
        <w:gridCol w:w="1844"/>
        <w:gridCol w:w="1593"/>
        <w:gridCol w:w="1526"/>
        <w:gridCol w:w="1593"/>
        <w:gridCol w:w="1806"/>
      </w:tblGrid>
      <w:tr w:rsidR="00187A8C" w:rsidTr="00187A8C">
        <w:tc>
          <w:tcPr>
            <w:tcW w:w="1595" w:type="dxa"/>
          </w:tcPr>
          <w:p w:rsidR="00187A8C" w:rsidRPr="00187A8C" w:rsidRDefault="00187A8C" w:rsidP="00187A8C">
            <w:pPr>
              <w:jc w:val="center"/>
              <w:rPr>
                <w:rFonts w:ascii="Times New Roman" w:hAnsi="Times New Roman" w:cs="Times New Roman"/>
              </w:rPr>
            </w:pPr>
            <w:r w:rsidRPr="00187A8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87A8C">
              <w:rPr>
                <w:rFonts w:ascii="Times New Roman" w:hAnsi="Times New Roman" w:cs="Times New Roman"/>
              </w:rPr>
              <w:t>п</w:t>
            </w:r>
            <w:proofErr w:type="gramEnd"/>
            <w:r w:rsidRPr="00187A8C">
              <w:rPr>
                <w:rFonts w:ascii="Times New Roman" w:hAnsi="Times New Roman" w:cs="Times New Roman"/>
              </w:rPr>
              <w:t>/ п</w:t>
            </w:r>
          </w:p>
          <w:p w:rsidR="00187A8C" w:rsidRPr="00187A8C" w:rsidRDefault="00187A8C" w:rsidP="00187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187A8C" w:rsidRPr="00187A8C" w:rsidRDefault="00187A8C" w:rsidP="00187A8C">
            <w:pPr>
              <w:jc w:val="center"/>
              <w:rPr>
                <w:rFonts w:ascii="Times New Roman" w:hAnsi="Times New Roman" w:cs="Times New Roman"/>
              </w:rPr>
            </w:pPr>
            <w:r w:rsidRPr="00187A8C">
              <w:rPr>
                <w:rFonts w:ascii="Times New Roman" w:hAnsi="Times New Roman" w:cs="Times New Roman"/>
              </w:rPr>
              <w:t>Местоположение объекта</w:t>
            </w:r>
          </w:p>
        </w:tc>
        <w:tc>
          <w:tcPr>
            <w:tcW w:w="1595" w:type="dxa"/>
          </w:tcPr>
          <w:p w:rsidR="00187A8C" w:rsidRPr="00187A8C" w:rsidRDefault="00187A8C" w:rsidP="00187A8C">
            <w:pPr>
              <w:jc w:val="center"/>
              <w:rPr>
                <w:rFonts w:ascii="Times New Roman" w:hAnsi="Times New Roman" w:cs="Times New Roman"/>
              </w:rPr>
            </w:pPr>
            <w:r w:rsidRPr="00187A8C">
              <w:rPr>
                <w:rFonts w:ascii="Times New Roman" w:hAnsi="Times New Roman" w:cs="Times New Roman"/>
              </w:rPr>
              <w:t>Наименование подстанции</w:t>
            </w:r>
          </w:p>
        </w:tc>
        <w:tc>
          <w:tcPr>
            <w:tcW w:w="1595" w:type="dxa"/>
          </w:tcPr>
          <w:p w:rsidR="00187A8C" w:rsidRPr="00187A8C" w:rsidRDefault="00187A8C" w:rsidP="00187A8C">
            <w:pPr>
              <w:jc w:val="center"/>
              <w:rPr>
                <w:rFonts w:ascii="Times New Roman" w:hAnsi="Times New Roman" w:cs="Times New Roman"/>
              </w:rPr>
            </w:pPr>
            <w:r w:rsidRPr="00187A8C">
              <w:rPr>
                <w:rFonts w:ascii="Times New Roman" w:hAnsi="Times New Roman" w:cs="Times New Roman"/>
              </w:rPr>
              <w:t>Напряжение подстанции (кВ)</w:t>
            </w:r>
          </w:p>
        </w:tc>
        <w:tc>
          <w:tcPr>
            <w:tcW w:w="1595" w:type="dxa"/>
          </w:tcPr>
          <w:p w:rsidR="00187A8C" w:rsidRPr="00187A8C" w:rsidRDefault="00187A8C" w:rsidP="00187A8C">
            <w:pPr>
              <w:jc w:val="center"/>
              <w:rPr>
                <w:rFonts w:ascii="Times New Roman" w:hAnsi="Times New Roman" w:cs="Times New Roman"/>
              </w:rPr>
            </w:pPr>
            <w:r w:rsidRPr="00187A8C">
              <w:rPr>
                <w:rFonts w:ascii="Times New Roman" w:hAnsi="Times New Roman" w:cs="Times New Roman"/>
              </w:rPr>
              <w:t>Пропускная способность электрической сети (МВт)</w:t>
            </w:r>
          </w:p>
        </w:tc>
        <w:tc>
          <w:tcPr>
            <w:tcW w:w="1596" w:type="dxa"/>
          </w:tcPr>
          <w:p w:rsidR="00187A8C" w:rsidRPr="00187A8C" w:rsidRDefault="00187A8C" w:rsidP="00187A8C">
            <w:pPr>
              <w:jc w:val="center"/>
              <w:rPr>
                <w:rFonts w:ascii="Times New Roman" w:hAnsi="Times New Roman" w:cs="Times New Roman"/>
              </w:rPr>
            </w:pPr>
            <w:r w:rsidRPr="00187A8C">
              <w:rPr>
                <w:rFonts w:ascii="Times New Roman" w:hAnsi="Times New Roman" w:cs="Times New Roman"/>
              </w:rPr>
              <w:t>Резерв мощности с учётом присоединенных потребителей (МВт)</w:t>
            </w:r>
          </w:p>
        </w:tc>
      </w:tr>
      <w:tr w:rsidR="00187A8C" w:rsidTr="00187A8C">
        <w:tc>
          <w:tcPr>
            <w:tcW w:w="1595" w:type="dxa"/>
          </w:tcPr>
          <w:p w:rsidR="00187A8C" w:rsidRPr="00187A8C" w:rsidRDefault="00187A8C" w:rsidP="00187A8C">
            <w:pPr>
              <w:jc w:val="center"/>
              <w:rPr>
                <w:rFonts w:ascii="Times New Roman" w:hAnsi="Times New Roman" w:cs="Times New Roman"/>
              </w:rPr>
            </w:pPr>
            <w:r w:rsidRPr="00187A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187A8C" w:rsidRPr="00187A8C" w:rsidRDefault="00187A8C" w:rsidP="00187A8C">
            <w:pPr>
              <w:jc w:val="center"/>
              <w:rPr>
                <w:rFonts w:ascii="Times New Roman" w:hAnsi="Times New Roman" w:cs="Times New Roman"/>
              </w:rPr>
            </w:pPr>
            <w:r w:rsidRPr="00187A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</w:tcPr>
          <w:p w:rsidR="00187A8C" w:rsidRPr="00187A8C" w:rsidRDefault="00187A8C" w:rsidP="00187A8C">
            <w:pPr>
              <w:jc w:val="center"/>
              <w:rPr>
                <w:rFonts w:ascii="Times New Roman" w:hAnsi="Times New Roman" w:cs="Times New Roman"/>
              </w:rPr>
            </w:pPr>
            <w:r w:rsidRPr="00187A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</w:tcPr>
          <w:p w:rsidR="00187A8C" w:rsidRPr="00187A8C" w:rsidRDefault="00187A8C" w:rsidP="00187A8C">
            <w:pPr>
              <w:jc w:val="center"/>
              <w:rPr>
                <w:rFonts w:ascii="Times New Roman" w:hAnsi="Times New Roman" w:cs="Times New Roman"/>
              </w:rPr>
            </w:pPr>
            <w:r w:rsidRPr="00187A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</w:tcPr>
          <w:p w:rsidR="00187A8C" w:rsidRPr="00187A8C" w:rsidRDefault="00187A8C" w:rsidP="00187A8C">
            <w:pPr>
              <w:jc w:val="center"/>
              <w:rPr>
                <w:rFonts w:ascii="Times New Roman" w:hAnsi="Times New Roman" w:cs="Times New Roman"/>
              </w:rPr>
            </w:pPr>
            <w:r w:rsidRPr="00187A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</w:tcPr>
          <w:p w:rsidR="00187A8C" w:rsidRPr="00187A8C" w:rsidRDefault="00187A8C" w:rsidP="00187A8C">
            <w:pPr>
              <w:jc w:val="center"/>
              <w:rPr>
                <w:rFonts w:ascii="Times New Roman" w:hAnsi="Times New Roman" w:cs="Times New Roman"/>
              </w:rPr>
            </w:pPr>
            <w:r w:rsidRPr="00187A8C">
              <w:rPr>
                <w:rFonts w:ascii="Times New Roman" w:hAnsi="Times New Roman" w:cs="Times New Roman"/>
              </w:rPr>
              <w:t>6</w:t>
            </w:r>
          </w:p>
        </w:tc>
      </w:tr>
      <w:tr w:rsidR="00187A8C" w:rsidTr="00187A8C">
        <w:tc>
          <w:tcPr>
            <w:tcW w:w="1595" w:type="dxa"/>
          </w:tcPr>
          <w:p w:rsidR="00187A8C" w:rsidRPr="00187A8C" w:rsidRDefault="00EB0BB7" w:rsidP="00187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187A8C" w:rsidRPr="00187A8C" w:rsidRDefault="00EB0BB7" w:rsidP="00187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5" w:type="dxa"/>
          </w:tcPr>
          <w:p w:rsidR="00187A8C" w:rsidRPr="00187A8C" w:rsidRDefault="00EB0BB7" w:rsidP="00187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5" w:type="dxa"/>
          </w:tcPr>
          <w:p w:rsidR="00187A8C" w:rsidRPr="00187A8C" w:rsidRDefault="00EB0BB7" w:rsidP="00187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5" w:type="dxa"/>
          </w:tcPr>
          <w:p w:rsidR="00187A8C" w:rsidRPr="00187A8C" w:rsidRDefault="00EB0BB7" w:rsidP="00187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6" w:type="dxa"/>
          </w:tcPr>
          <w:p w:rsidR="00187A8C" w:rsidRPr="00187A8C" w:rsidRDefault="00EB0BB7" w:rsidP="00187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187A8C" w:rsidRDefault="00187A8C"/>
    <w:sectPr w:rsidR="0018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DE"/>
    <w:rsid w:val="00187A8C"/>
    <w:rsid w:val="001C0ADE"/>
    <w:rsid w:val="008C301E"/>
    <w:rsid w:val="00EB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Company>ООО "Энергопроект"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3</cp:revision>
  <dcterms:created xsi:type="dcterms:W3CDTF">2017-10-19T16:22:00Z</dcterms:created>
  <dcterms:modified xsi:type="dcterms:W3CDTF">2017-10-19T17:18:00Z</dcterms:modified>
</cp:coreProperties>
</file>