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B4" w:rsidRDefault="009F4BB4" w:rsidP="009F4BB4">
      <w:pPr>
        <w:jc w:val="center"/>
        <w:rPr>
          <w:rFonts w:ascii="Times New Roman" w:hAnsi="Times New Roman" w:cs="Times New Roman"/>
        </w:rPr>
      </w:pPr>
      <w:r w:rsidRPr="009F4BB4">
        <w:rPr>
          <w:rFonts w:ascii="Times New Roman" w:hAnsi="Times New Roman" w:cs="Times New Roman"/>
        </w:rPr>
        <w:t>Данные</w:t>
      </w:r>
    </w:p>
    <w:p w:rsidR="009F4BB4" w:rsidRDefault="009F4BB4">
      <w:pPr>
        <w:rPr>
          <w:rFonts w:ascii="Times New Roman" w:hAnsi="Times New Roman" w:cs="Times New Roman"/>
        </w:rPr>
      </w:pPr>
      <w:r w:rsidRPr="00C00D8C">
        <w:rPr>
          <w:rFonts w:ascii="Times New Roman" w:hAnsi="Times New Roman" w:cs="Times New Roman"/>
        </w:rPr>
        <w:t xml:space="preserve">о величине резервируемой максимальной мощности, определяемой в соответствии с </w:t>
      </w:r>
      <w:hyperlink r:id="rId5" w:history="1">
        <w:r w:rsidRPr="00BC2D4D">
          <w:rPr>
            <w:rFonts w:ascii="Times New Roman" w:hAnsi="Times New Roman" w:cs="Times New Roman"/>
          </w:rPr>
          <w:t>Правилами</w:t>
        </w:r>
      </w:hyperlink>
      <w:r w:rsidRPr="00C00D8C">
        <w:rPr>
          <w:rFonts w:ascii="Times New Roman" w:hAnsi="Times New Roman" w:cs="Times New Roman"/>
        </w:rPr>
        <w:t xml:space="preserve">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N 861, в разбивке по уровням напряжения</w:t>
      </w:r>
    </w:p>
    <w:p w:rsidR="009F4BB4" w:rsidRDefault="009F4BB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F4BB4" w:rsidTr="009F4BB4"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№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ГН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ВН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СН-1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СН-2</w:t>
            </w:r>
          </w:p>
        </w:tc>
        <w:tc>
          <w:tcPr>
            <w:tcW w:w="1368" w:type="dxa"/>
          </w:tcPr>
          <w:p w:rsidR="009F4BB4" w:rsidRDefault="009F4BB4" w:rsidP="009F4BB4">
            <w:pPr>
              <w:jc w:val="center"/>
            </w:pPr>
            <w:r>
              <w:t>НН</w:t>
            </w:r>
          </w:p>
        </w:tc>
        <w:tc>
          <w:tcPr>
            <w:tcW w:w="1368" w:type="dxa"/>
          </w:tcPr>
          <w:p w:rsidR="009F4BB4" w:rsidRDefault="009F4BB4" w:rsidP="009F4BB4">
            <w:pPr>
              <w:jc w:val="center"/>
            </w:pPr>
            <w:r>
              <w:t>Итого</w:t>
            </w:r>
          </w:p>
        </w:tc>
      </w:tr>
      <w:tr w:rsidR="009F4BB4" w:rsidTr="009F4BB4"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ООО «ЮЭС»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9F4BB4" w:rsidRDefault="009F4BB4" w:rsidP="009F4BB4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9F4BB4" w:rsidRDefault="008076EF" w:rsidP="009F4BB4">
            <w:pPr>
              <w:jc w:val="center"/>
            </w:pPr>
            <w:r>
              <w:t>1,9</w:t>
            </w:r>
            <w:bookmarkStart w:id="0" w:name="_GoBack"/>
            <w:bookmarkEnd w:id="0"/>
          </w:p>
        </w:tc>
        <w:tc>
          <w:tcPr>
            <w:tcW w:w="1368" w:type="dxa"/>
          </w:tcPr>
          <w:p w:rsidR="009F4BB4" w:rsidRDefault="009F4BB4" w:rsidP="009F4BB4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:rsidR="009F4BB4" w:rsidRDefault="009F4BB4" w:rsidP="008076EF">
            <w:pPr>
              <w:jc w:val="center"/>
            </w:pPr>
            <w:r>
              <w:t>1,</w:t>
            </w:r>
            <w:r w:rsidR="008076EF">
              <w:t>9</w:t>
            </w:r>
          </w:p>
        </w:tc>
      </w:tr>
    </w:tbl>
    <w:p w:rsidR="009F4BB4" w:rsidRDefault="009F4BB4"/>
    <w:sectPr w:rsidR="009F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B4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076EF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4BB4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4D3C"/>
    <w:rsid w:val="00DB5903"/>
    <w:rsid w:val="00DC03FB"/>
    <w:rsid w:val="00DC05D0"/>
    <w:rsid w:val="00DC0A5B"/>
    <w:rsid w:val="00DC0F88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CAD3914683B94533CE98F0D8BE3AE883CA1D983CEB35FAF1B6FFCD81CB0A9F48393EF9AFBDC64660a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2017-11-06T07:39:00Z</dcterms:created>
  <dcterms:modified xsi:type="dcterms:W3CDTF">2017-11-06T12:51:00Z</dcterms:modified>
</cp:coreProperties>
</file>